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2A" w:rsidRDefault="003E0C65">
      <w:pPr>
        <w:spacing w:line="360" w:lineRule="auto"/>
        <w:jc w:val="center"/>
        <w:rPr>
          <w:rFonts w:ascii="宋体" w:hAnsi="宋体"/>
          <w:b/>
          <w:color w:val="36363D"/>
          <w:sz w:val="24"/>
          <w:szCs w:val="24"/>
        </w:rPr>
      </w:pPr>
      <w:bookmarkStart w:id="0" w:name="_Hlk80001421"/>
      <w:r>
        <w:rPr>
          <w:rFonts w:ascii="宋体" w:hAnsi="宋体" w:hint="eastAsia"/>
          <w:b/>
          <w:color w:val="36363D"/>
          <w:sz w:val="24"/>
          <w:szCs w:val="24"/>
        </w:rPr>
        <w:t>市长大厦</w:t>
      </w:r>
      <w:r w:rsidR="00B95DA2">
        <w:rPr>
          <w:rFonts w:ascii="宋体" w:hAnsi="宋体" w:hint="eastAsia"/>
          <w:b/>
          <w:color w:val="36363D"/>
          <w:sz w:val="24"/>
          <w:szCs w:val="24"/>
        </w:rPr>
        <w:t>酒店</w:t>
      </w:r>
      <w:r w:rsidR="00B95DA2" w:rsidRPr="00B95DA2">
        <w:rPr>
          <w:rFonts w:ascii="宋体" w:hAnsi="宋体" w:hint="eastAsia"/>
          <w:b/>
          <w:color w:val="36363D"/>
          <w:sz w:val="24"/>
          <w:szCs w:val="24"/>
        </w:rPr>
        <w:t>客房新风柜和排风柜风轮及电机轴承</w:t>
      </w:r>
      <w:r>
        <w:rPr>
          <w:rFonts w:ascii="宋体" w:hAnsi="宋体" w:hint="eastAsia"/>
          <w:b/>
          <w:color w:val="36363D"/>
          <w:sz w:val="24"/>
          <w:szCs w:val="24"/>
        </w:rPr>
        <w:t>项目</w:t>
      </w:r>
      <w:bookmarkEnd w:id="0"/>
      <w:r>
        <w:rPr>
          <w:rFonts w:ascii="宋体" w:hAnsi="宋体"/>
          <w:b/>
          <w:color w:val="36363D"/>
          <w:sz w:val="24"/>
          <w:szCs w:val="24"/>
        </w:rPr>
        <w:t>比选公告</w:t>
      </w:r>
    </w:p>
    <w:p w:rsidR="00BC332A" w:rsidRPr="007B1459" w:rsidRDefault="003E0C65" w:rsidP="007B1459">
      <w:pPr>
        <w:spacing w:line="360" w:lineRule="auto"/>
        <w:jc w:val="center"/>
        <w:rPr>
          <w:rFonts w:ascii="宋体" w:hAnsi="宋体"/>
          <w:color w:val="36363D"/>
          <w:szCs w:val="21"/>
        </w:rPr>
      </w:pPr>
      <w:r>
        <w:rPr>
          <w:rFonts w:ascii="宋体" w:hAnsi="宋体"/>
          <w:color w:val="36363D"/>
          <w:szCs w:val="21"/>
        </w:rPr>
        <w:t>招标编号</w:t>
      </w:r>
      <w:r>
        <w:rPr>
          <w:rFonts w:ascii="宋体" w:hAnsi="宋体" w:hint="eastAsia"/>
          <w:color w:val="36363D"/>
          <w:szCs w:val="21"/>
        </w:rPr>
        <w:t>：</w:t>
      </w:r>
      <w:r>
        <w:rPr>
          <w:rFonts w:ascii="宋体" w:hAnsi="宋体"/>
          <w:color w:val="36363D"/>
          <w:szCs w:val="21"/>
        </w:rPr>
        <w:t>（2022）</w:t>
      </w:r>
      <w:r>
        <w:rPr>
          <w:rFonts w:ascii="宋体" w:hAnsi="宋体" w:hint="eastAsia"/>
          <w:color w:val="36363D"/>
          <w:szCs w:val="21"/>
        </w:rPr>
        <w:t>第</w:t>
      </w:r>
      <w:r w:rsidR="00B95DA2">
        <w:rPr>
          <w:rFonts w:ascii="宋体" w:hAnsi="宋体" w:hint="eastAsia"/>
          <w:color w:val="36363D"/>
          <w:szCs w:val="21"/>
        </w:rPr>
        <w:t>3</w:t>
      </w:r>
      <w:r>
        <w:rPr>
          <w:rFonts w:ascii="宋体" w:hAnsi="宋体" w:hint="eastAsia"/>
          <w:color w:val="36363D"/>
          <w:szCs w:val="21"/>
        </w:rPr>
        <w:t>号</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按照我司《采购管理办法》有关规定，本着公平、公正、公开原则，我司拟对市长大厦</w:t>
      </w:r>
      <w:r w:rsidR="00B95DA2">
        <w:rPr>
          <w:rFonts w:ascii="宋体" w:hAnsi="宋体" w:hint="eastAsia"/>
          <w:color w:val="36363D"/>
          <w:sz w:val="24"/>
          <w:szCs w:val="24"/>
        </w:rPr>
        <w:t>酒店客房新风柜和排风柜风轮及电机轴承</w:t>
      </w:r>
      <w:r>
        <w:rPr>
          <w:rFonts w:ascii="宋体" w:hAnsi="宋体"/>
          <w:color w:val="36363D"/>
          <w:sz w:val="24"/>
          <w:szCs w:val="24"/>
        </w:rPr>
        <w:t>项目进行公开比选，相关公告如下：</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一、</w:t>
      </w:r>
      <w:r>
        <w:rPr>
          <w:rFonts w:ascii="宋体" w:hAnsi="宋体" w:cs="宋体"/>
          <w:b/>
          <w:bCs/>
          <w:color w:val="36363D"/>
          <w:sz w:val="24"/>
          <w:szCs w:val="24"/>
        </w:rPr>
        <w:t>采购单位:</w:t>
      </w:r>
      <w:r>
        <w:rPr>
          <w:rFonts w:ascii="宋体" w:hAnsi="宋体"/>
          <w:color w:val="36363D"/>
          <w:sz w:val="24"/>
          <w:szCs w:val="24"/>
        </w:rPr>
        <w:t>广州中国市长大厦管理有限公司</w:t>
      </w:r>
    </w:p>
    <w:p w:rsidR="00BC332A" w:rsidRPr="00566F7D" w:rsidRDefault="003E0C65">
      <w:pPr>
        <w:spacing w:line="360" w:lineRule="auto"/>
        <w:ind w:firstLineChars="200" w:firstLine="482"/>
        <w:rPr>
          <w:rFonts w:ascii="宋体" w:hAnsi="宋体"/>
          <w:color w:val="36363D"/>
          <w:sz w:val="24"/>
          <w:szCs w:val="24"/>
        </w:rPr>
      </w:pPr>
      <w:r>
        <w:rPr>
          <w:rFonts w:ascii="宋体" w:hAnsi="宋体" w:cs="宋体"/>
          <w:b/>
          <w:bCs/>
          <w:color w:val="36363D"/>
          <w:sz w:val="24"/>
          <w:szCs w:val="24"/>
        </w:rPr>
        <w:t>二、项目名称：</w:t>
      </w:r>
      <w:r w:rsidRPr="00566F7D">
        <w:rPr>
          <w:rFonts w:ascii="宋体" w:hAnsi="宋体" w:hint="eastAsia"/>
          <w:color w:val="36363D"/>
          <w:sz w:val="24"/>
          <w:szCs w:val="24"/>
        </w:rPr>
        <w:t>市长大厦</w:t>
      </w:r>
      <w:r w:rsidR="00B95DA2">
        <w:rPr>
          <w:rFonts w:ascii="宋体" w:hAnsi="宋体" w:hint="eastAsia"/>
          <w:color w:val="36363D"/>
          <w:sz w:val="24"/>
          <w:szCs w:val="24"/>
        </w:rPr>
        <w:t>酒店客房新风柜和排风柜风轮及电机轴承</w:t>
      </w:r>
      <w:r w:rsidRPr="00566F7D">
        <w:rPr>
          <w:rFonts w:ascii="宋体" w:hAnsi="宋体" w:hint="eastAsia"/>
          <w:color w:val="36363D"/>
          <w:sz w:val="24"/>
          <w:szCs w:val="24"/>
        </w:rPr>
        <w:t>项目</w:t>
      </w:r>
    </w:p>
    <w:p w:rsidR="00BC332A" w:rsidRDefault="003E0C65">
      <w:pPr>
        <w:spacing w:line="360" w:lineRule="auto"/>
        <w:ind w:firstLineChars="200" w:firstLine="482"/>
        <w:rPr>
          <w:rFonts w:ascii="宋体" w:hAnsi="宋体"/>
          <w:color w:val="36363D"/>
          <w:sz w:val="24"/>
          <w:szCs w:val="24"/>
        </w:rPr>
      </w:pPr>
      <w:r>
        <w:rPr>
          <w:rFonts w:ascii="宋体" w:hAnsi="宋体" w:cs="宋体"/>
          <w:b/>
          <w:bCs/>
          <w:color w:val="36363D"/>
          <w:sz w:val="24"/>
          <w:szCs w:val="24"/>
        </w:rPr>
        <w:t>三、采购内容：</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确定一家中选单位，对</w:t>
      </w:r>
      <w:r>
        <w:rPr>
          <w:rFonts w:ascii="宋体" w:hAnsi="宋体"/>
          <w:color w:val="36363D"/>
          <w:sz w:val="24"/>
          <w:szCs w:val="24"/>
        </w:rPr>
        <w:t>市长大厦</w:t>
      </w:r>
      <w:r w:rsidR="00B95DA2">
        <w:rPr>
          <w:rFonts w:ascii="宋体" w:hAnsi="宋体" w:hint="eastAsia"/>
          <w:color w:val="36363D"/>
          <w:sz w:val="24"/>
          <w:szCs w:val="24"/>
        </w:rPr>
        <w:t>酒店客房新风柜和排风柜风轮及电机轴承</w:t>
      </w:r>
      <w:r>
        <w:rPr>
          <w:rFonts w:ascii="宋体" w:hAnsi="宋体"/>
          <w:color w:val="36363D"/>
          <w:sz w:val="24"/>
          <w:szCs w:val="24"/>
        </w:rPr>
        <w:t>项目</w:t>
      </w:r>
      <w:r>
        <w:rPr>
          <w:rFonts w:ascii="宋体" w:hAnsi="宋体"/>
          <w:color w:val="000000"/>
          <w:sz w:val="24"/>
          <w:szCs w:val="24"/>
        </w:rPr>
        <w:t>（</w:t>
      </w:r>
      <w:r>
        <w:rPr>
          <w:rFonts w:ascii="宋体" w:hAnsi="宋体" w:hint="eastAsia"/>
          <w:color w:val="000000"/>
          <w:sz w:val="24"/>
          <w:szCs w:val="24"/>
        </w:rPr>
        <w:t>按</w:t>
      </w:r>
      <w:r>
        <w:rPr>
          <w:rFonts w:ascii="宋体" w:hAnsi="宋体"/>
          <w:color w:val="000000"/>
          <w:sz w:val="24"/>
          <w:szCs w:val="24"/>
        </w:rPr>
        <w:t>工程量清单</w:t>
      </w:r>
      <w:r>
        <w:rPr>
          <w:rFonts w:ascii="宋体" w:hAnsi="宋体" w:hint="eastAsia"/>
          <w:color w:val="000000"/>
          <w:sz w:val="24"/>
          <w:szCs w:val="24"/>
        </w:rPr>
        <w:t>施工</w:t>
      </w:r>
      <w:r>
        <w:rPr>
          <w:rFonts w:ascii="宋体" w:hAnsi="宋体"/>
          <w:color w:val="000000"/>
          <w:sz w:val="24"/>
          <w:szCs w:val="24"/>
        </w:rPr>
        <w:t>）</w:t>
      </w:r>
      <w:r>
        <w:rPr>
          <w:rFonts w:ascii="宋体" w:hAnsi="宋体"/>
          <w:color w:val="36363D"/>
          <w:sz w:val="24"/>
          <w:szCs w:val="24"/>
        </w:rPr>
        <w:t>。合同双方权利和义务、合同的期限、费用计取方式、支付方式等详见后附的合同文件。</w:t>
      </w:r>
    </w:p>
    <w:p w:rsidR="00BC332A" w:rsidRDefault="003E0C65">
      <w:pPr>
        <w:spacing w:line="360" w:lineRule="auto"/>
        <w:ind w:firstLineChars="200" w:firstLine="482"/>
        <w:rPr>
          <w:rFonts w:ascii="宋体" w:hAnsi="宋体"/>
          <w:color w:val="36363D"/>
          <w:sz w:val="24"/>
          <w:szCs w:val="24"/>
        </w:rPr>
      </w:pPr>
      <w:r>
        <w:rPr>
          <w:rFonts w:ascii="宋体" w:hAnsi="宋体" w:cs="宋体"/>
          <w:b/>
          <w:bCs/>
          <w:color w:val="36363D"/>
          <w:sz w:val="24"/>
          <w:szCs w:val="24"/>
        </w:rPr>
        <w:t>四、工期</w:t>
      </w:r>
      <w:r>
        <w:rPr>
          <w:rFonts w:ascii="宋体" w:hAnsi="宋体" w:cs="宋体"/>
          <w:color w:val="36363D"/>
          <w:sz w:val="24"/>
          <w:szCs w:val="24"/>
        </w:rPr>
        <w:t>：自收到甲</w:t>
      </w:r>
      <w:r>
        <w:rPr>
          <w:rFonts w:ascii="宋体" w:hAnsi="宋体"/>
          <w:color w:val="36363D"/>
          <w:sz w:val="24"/>
          <w:szCs w:val="24"/>
        </w:rPr>
        <w:t>方通知之日起90 个</w:t>
      </w:r>
      <w:r>
        <w:rPr>
          <w:rFonts w:ascii="宋体" w:hAnsi="宋体" w:hint="eastAsia"/>
          <w:color w:val="36363D"/>
          <w:sz w:val="24"/>
          <w:szCs w:val="24"/>
        </w:rPr>
        <w:t>日</w:t>
      </w:r>
      <w:r>
        <w:rPr>
          <w:rFonts w:ascii="宋体" w:hAnsi="宋体"/>
          <w:color w:val="36363D"/>
          <w:sz w:val="24"/>
          <w:szCs w:val="24"/>
        </w:rPr>
        <w:t>历天完成。</w:t>
      </w:r>
    </w:p>
    <w:p w:rsidR="00BC332A" w:rsidRDefault="003E0C65">
      <w:pPr>
        <w:spacing w:line="360" w:lineRule="auto"/>
        <w:ind w:firstLineChars="200" w:firstLine="482"/>
        <w:rPr>
          <w:rFonts w:ascii="宋体" w:hAnsi="宋体"/>
          <w:color w:val="36363D"/>
          <w:sz w:val="24"/>
          <w:szCs w:val="24"/>
        </w:rPr>
      </w:pPr>
      <w:r>
        <w:rPr>
          <w:rFonts w:ascii="宋体" w:hAnsi="宋体" w:cs="宋体"/>
          <w:b/>
          <w:bCs/>
          <w:color w:val="36363D"/>
          <w:sz w:val="24"/>
          <w:szCs w:val="24"/>
        </w:rPr>
        <w:t>五、比选资格要求</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1.具有工商行政管理部门核发的法人营业执照（在有效期内）。</w:t>
      </w:r>
    </w:p>
    <w:p w:rsidR="00BC332A" w:rsidRDefault="003E0C65">
      <w:pPr>
        <w:spacing w:line="360" w:lineRule="auto"/>
        <w:ind w:firstLineChars="200" w:firstLine="480"/>
        <w:rPr>
          <w:rFonts w:ascii="宋体" w:hAnsi="宋体" w:cs="宋体"/>
          <w:color w:val="36363D"/>
          <w:sz w:val="24"/>
          <w:szCs w:val="24"/>
        </w:rPr>
      </w:pPr>
      <w:r>
        <w:rPr>
          <w:rFonts w:ascii="宋体" w:hAnsi="宋体" w:cs="宋体"/>
          <w:color w:val="36363D"/>
          <w:sz w:val="24"/>
          <w:szCs w:val="24"/>
        </w:rPr>
        <w:t>2.具有</w:t>
      </w:r>
      <w:r>
        <w:rPr>
          <w:rFonts w:ascii="宋体" w:hAnsi="宋体" w:cs="宋体" w:hint="eastAsia"/>
          <w:color w:val="36363D"/>
          <w:sz w:val="24"/>
          <w:szCs w:val="24"/>
        </w:rPr>
        <w:t>机电</w:t>
      </w:r>
      <w:r>
        <w:rPr>
          <w:rFonts w:ascii="宋体" w:hAnsi="宋体" w:cs="宋体"/>
          <w:color w:val="36363D"/>
          <w:sz w:val="24"/>
          <w:szCs w:val="24"/>
        </w:rPr>
        <w:t>专业承包</w:t>
      </w:r>
      <w:r>
        <w:rPr>
          <w:rFonts w:ascii="宋体" w:hAnsi="宋体" w:cs="宋体" w:hint="eastAsia"/>
          <w:color w:val="36363D"/>
          <w:sz w:val="24"/>
          <w:szCs w:val="24"/>
        </w:rPr>
        <w:t>三级</w:t>
      </w:r>
      <w:r>
        <w:rPr>
          <w:rFonts w:ascii="宋体" w:hAnsi="宋体" w:cs="宋体"/>
          <w:color w:val="36363D"/>
          <w:sz w:val="24"/>
          <w:szCs w:val="24"/>
        </w:rPr>
        <w:t>或以上</w:t>
      </w:r>
      <w:r>
        <w:rPr>
          <w:rFonts w:ascii="宋体" w:hAnsi="宋体" w:cs="宋体" w:hint="eastAsia"/>
          <w:color w:val="36363D"/>
          <w:sz w:val="24"/>
          <w:szCs w:val="24"/>
        </w:rPr>
        <w:t>资质</w:t>
      </w:r>
      <w:r>
        <w:rPr>
          <w:rFonts w:ascii="宋体" w:hAnsi="宋体" w:cs="宋体"/>
          <w:color w:val="36363D"/>
          <w:sz w:val="24"/>
          <w:szCs w:val="24"/>
        </w:rPr>
        <w:t>（在有效期内）。</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3.投标人已办理合法税务登记，具有开具增值税专</w:t>
      </w:r>
      <w:r>
        <w:rPr>
          <w:rFonts w:ascii="宋体" w:hAnsi="宋体" w:cs="宋体" w:hint="eastAsia"/>
          <w:color w:val="36363D"/>
          <w:sz w:val="24"/>
          <w:szCs w:val="24"/>
        </w:rPr>
        <w:t>用</w:t>
      </w:r>
      <w:r>
        <w:rPr>
          <w:rFonts w:ascii="宋体" w:hAnsi="宋体" w:cs="宋体"/>
          <w:color w:val="36363D"/>
          <w:sz w:val="24"/>
          <w:szCs w:val="24"/>
        </w:rPr>
        <w:t>发票能力。</w:t>
      </w:r>
    </w:p>
    <w:p w:rsidR="00BC332A" w:rsidRDefault="003E0C65">
      <w:pPr>
        <w:tabs>
          <w:tab w:val="left" w:pos="940"/>
        </w:tabs>
        <w:spacing w:line="360" w:lineRule="auto"/>
        <w:ind w:firstLineChars="200" w:firstLine="482"/>
        <w:rPr>
          <w:rFonts w:ascii="宋体" w:hAnsi="宋体"/>
          <w:color w:val="36363D"/>
          <w:sz w:val="24"/>
          <w:szCs w:val="24"/>
        </w:rPr>
      </w:pPr>
      <w:r>
        <w:rPr>
          <w:rFonts w:ascii="宋体" w:hAnsi="宋体"/>
          <w:b/>
          <w:color w:val="36363D"/>
          <w:sz w:val="24"/>
          <w:szCs w:val="24"/>
        </w:rPr>
        <w:t>六、</w:t>
      </w:r>
      <w:r>
        <w:rPr>
          <w:rFonts w:ascii="宋体" w:hAnsi="宋体" w:cs="宋体"/>
          <w:b/>
          <w:bCs/>
          <w:color w:val="36363D"/>
          <w:sz w:val="24"/>
          <w:szCs w:val="24"/>
        </w:rPr>
        <w:t>确定中选人方式</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1、本项目招标采用经资格审核有效后，以综合评分方法确定中选候选人。</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2、确定中标候选人</w:t>
      </w:r>
      <w:r>
        <w:rPr>
          <w:rFonts w:ascii="宋体" w:hAnsi="宋体"/>
          <w:b/>
          <w:color w:val="36363D"/>
          <w:sz w:val="24"/>
          <w:szCs w:val="24"/>
        </w:rPr>
        <w:t>：1）开标：</w:t>
      </w:r>
      <w:r>
        <w:rPr>
          <w:rFonts w:ascii="宋体" w:hAnsi="宋体"/>
          <w:color w:val="36363D"/>
          <w:sz w:val="24"/>
          <w:szCs w:val="24"/>
        </w:rPr>
        <w:t>由招标人组织开标工作并形成相关记录。</w:t>
      </w:r>
      <w:r>
        <w:rPr>
          <w:rFonts w:ascii="宋体" w:hAnsi="宋体"/>
          <w:b/>
          <w:color w:val="36363D"/>
          <w:sz w:val="24"/>
          <w:szCs w:val="24"/>
        </w:rPr>
        <w:t>2）资格审查：</w:t>
      </w:r>
      <w:r>
        <w:rPr>
          <w:rFonts w:ascii="宋体" w:hAnsi="宋体"/>
          <w:color w:val="36363D"/>
          <w:sz w:val="24"/>
          <w:szCs w:val="24"/>
        </w:rPr>
        <w:t>招标人将按照附</w:t>
      </w:r>
      <w:r>
        <w:rPr>
          <w:rFonts w:ascii="宋体" w:hAnsi="宋体" w:hint="eastAsia"/>
          <w:color w:val="36363D"/>
          <w:sz w:val="24"/>
          <w:szCs w:val="24"/>
        </w:rPr>
        <w:t>件4</w:t>
      </w:r>
      <w:r>
        <w:rPr>
          <w:rFonts w:ascii="宋体" w:hAnsi="宋体"/>
          <w:color w:val="36363D"/>
          <w:sz w:val="24"/>
          <w:szCs w:val="24"/>
        </w:rPr>
        <w:t>的评审内容对各投标人的投标资格审核审查。</w:t>
      </w:r>
      <w:r>
        <w:rPr>
          <w:rFonts w:ascii="宋体" w:hAnsi="宋体"/>
          <w:b/>
          <w:color w:val="36363D"/>
          <w:sz w:val="24"/>
          <w:szCs w:val="24"/>
        </w:rPr>
        <w:t>3）技术评审</w:t>
      </w:r>
      <w:r>
        <w:rPr>
          <w:rFonts w:ascii="宋体" w:hAnsi="宋体" w:hint="eastAsia"/>
          <w:b/>
          <w:color w:val="36363D"/>
          <w:sz w:val="24"/>
          <w:szCs w:val="24"/>
        </w:rPr>
        <w:t>(施工组织设计</w:t>
      </w:r>
      <w:r>
        <w:rPr>
          <w:rFonts w:ascii="宋体" w:hAnsi="宋体"/>
          <w:b/>
          <w:color w:val="36363D"/>
          <w:sz w:val="24"/>
          <w:szCs w:val="24"/>
        </w:rPr>
        <w:t>)：</w:t>
      </w:r>
      <w:r>
        <w:rPr>
          <w:rFonts w:ascii="宋体" w:hAnsi="宋体"/>
          <w:color w:val="36363D"/>
          <w:sz w:val="24"/>
          <w:szCs w:val="24"/>
        </w:rPr>
        <w:t>招标人根据各投标人提供的改造方案，从</w:t>
      </w:r>
      <w:r>
        <w:rPr>
          <w:rFonts w:ascii="宋体" w:hAnsi="宋体" w:hint="eastAsia"/>
          <w:color w:val="36363D"/>
          <w:sz w:val="24"/>
          <w:szCs w:val="24"/>
        </w:rPr>
        <w:t>施工进度计划和各阶段进度的保证措施；技术、服务及执行方案；质量保证措施和保持保修服务承诺</w:t>
      </w:r>
      <w:r>
        <w:rPr>
          <w:rFonts w:ascii="宋体" w:hAnsi="宋体"/>
          <w:color w:val="36363D"/>
          <w:sz w:val="24"/>
          <w:szCs w:val="24"/>
        </w:rPr>
        <w:t>等方面在[0–</w:t>
      </w:r>
      <w:r>
        <w:rPr>
          <w:rFonts w:ascii="宋体" w:hAnsi="宋体" w:hint="eastAsia"/>
          <w:color w:val="36363D"/>
          <w:sz w:val="24"/>
          <w:szCs w:val="24"/>
        </w:rPr>
        <w:t>3</w:t>
      </w:r>
      <w:r>
        <w:rPr>
          <w:rFonts w:ascii="宋体" w:hAnsi="宋体"/>
          <w:color w:val="36363D"/>
          <w:sz w:val="24"/>
          <w:szCs w:val="24"/>
        </w:rPr>
        <w:t>0分]区间进行技术评分</w:t>
      </w:r>
      <w:r>
        <w:rPr>
          <w:rFonts w:ascii="宋体" w:hAnsi="宋体" w:hint="eastAsia"/>
          <w:color w:val="000000"/>
          <w:sz w:val="24"/>
          <w:szCs w:val="24"/>
        </w:rPr>
        <w:t>，本项总分为30分。</w:t>
      </w:r>
      <w:r>
        <w:rPr>
          <w:rFonts w:ascii="宋体" w:hAnsi="宋体"/>
          <w:b/>
          <w:color w:val="36363D"/>
          <w:sz w:val="24"/>
          <w:szCs w:val="24"/>
        </w:rPr>
        <w:t>4）商务评分：</w:t>
      </w:r>
      <w:r>
        <w:rPr>
          <w:rFonts w:ascii="宋体" w:hAnsi="宋体"/>
          <w:color w:val="36363D"/>
          <w:sz w:val="24"/>
          <w:szCs w:val="24"/>
        </w:rPr>
        <w:t>招标人根据各投标人提供</w:t>
      </w:r>
      <w:r>
        <w:rPr>
          <w:rFonts w:ascii="宋体" w:hAnsi="宋体" w:hint="eastAsia"/>
          <w:color w:val="36363D"/>
          <w:sz w:val="24"/>
          <w:szCs w:val="24"/>
        </w:rPr>
        <w:t>服务便利性</w:t>
      </w:r>
      <w:r>
        <w:rPr>
          <w:rFonts w:ascii="宋体" w:hAnsi="宋体"/>
          <w:color w:val="36363D"/>
          <w:sz w:val="24"/>
          <w:szCs w:val="24"/>
        </w:rPr>
        <w:t>及</w:t>
      </w:r>
      <w:r>
        <w:rPr>
          <w:rFonts w:ascii="宋体" w:hAnsi="宋体" w:hint="eastAsia"/>
          <w:color w:val="36363D"/>
          <w:sz w:val="24"/>
          <w:szCs w:val="24"/>
        </w:rPr>
        <w:t>企业</w:t>
      </w:r>
      <w:r>
        <w:rPr>
          <w:rFonts w:ascii="宋体" w:hAnsi="宋体"/>
          <w:color w:val="36363D"/>
          <w:sz w:val="24"/>
          <w:szCs w:val="24"/>
        </w:rPr>
        <w:t>业绩情况，从[0-1</w:t>
      </w:r>
      <w:r>
        <w:rPr>
          <w:rFonts w:ascii="宋体" w:hAnsi="宋体" w:hint="eastAsia"/>
          <w:color w:val="36363D"/>
          <w:sz w:val="24"/>
          <w:szCs w:val="24"/>
        </w:rPr>
        <w:t>5</w:t>
      </w:r>
      <w:r>
        <w:rPr>
          <w:rFonts w:ascii="宋体" w:hAnsi="宋体"/>
          <w:color w:val="36363D"/>
          <w:sz w:val="24"/>
          <w:szCs w:val="24"/>
        </w:rPr>
        <w:t>分]区间进行商务评分，本项总分1</w:t>
      </w:r>
      <w:r>
        <w:rPr>
          <w:rFonts w:ascii="宋体" w:hAnsi="宋体" w:hint="eastAsia"/>
          <w:color w:val="36363D"/>
          <w:sz w:val="24"/>
          <w:szCs w:val="24"/>
        </w:rPr>
        <w:t>5</w:t>
      </w:r>
      <w:r>
        <w:rPr>
          <w:rFonts w:ascii="宋体" w:hAnsi="宋体"/>
          <w:color w:val="36363D"/>
          <w:sz w:val="24"/>
          <w:szCs w:val="24"/>
        </w:rPr>
        <w:t>分；</w:t>
      </w:r>
      <w:r>
        <w:rPr>
          <w:rFonts w:ascii="宋体" w:hAnsi="宋体"/>
          <w:b/>
          <w:color w:val="36363D"/>
          <w:sz w:val="24"/>
          <w:szCs w:val="24"/>
        </w:rPr>
        <w:t>5）经济评审</w:t>
      </w:r>
      <w:r>
        <w:rPr>
          <w:rFonts w:ascii="宋体" w:hAnsi="宋体"/>
          <w:color w:val="36363D"/>
          <w:sz w:val="24"/>
          <w:szCs w:val="24"/>
        </w:rPr>
        <w:t>：</w:t>
      </w:r>
      <w:r>
        <w:rPr>
          <w:rFonts w:ascii="宋体" w:hAnsi="宋体" w:hint="eastAsia"/>
          <w:color w:val="000000"/>
          <w:sz w:val="24"/>
          <w:szCs w:val="24"/>
        </w:rPr>
        <w:t>取</w:t>
      </w:r>
      <w:r>
        <w:rPr>
          <w:rFonts w:ascii="宋体" w:hAnsi="宋体" w:hint="eastAsia"/>
          <w:sz w:val="24"/>
          <w:szCs w:val="24"/>
        </w:rPr>
        <w:t>通过投标文件资格性审查的各投标人合计总报价中的平均值为评标参考价；当投标价等于评标参考价时得55</w:t>
      </w:r>
      <w:r>
        <w:rPr>
          <w:rFonts w:ascii="宋体" w:hAnsi="宋体"/>
          <w:sz w:val="24"/>
          <w:szCs w:val="24"/>
        </w:rPr>
        <w:t>分，标价每高于评标参考价1%，扣</w:t>
      </w:r>
      <w:r>
        <w:rPr>
          <w:rFonts w:ascii="宋体" w:hAnsi="宋体" w:hint="eastAsia"/>
          <w:sz w:val="24"/>
          <w:szCs w:val="24"/>
        </w:rPr>
        <w:t>1分，每低于评标参考价1</w:t>
      </w:r>
      <w:r>
        <w:rPr>
          <w:rFonts w:ascii="宋体" w:hAnsi="宋体"/>
          <w:sz w:val="24"/>
          <w:szCs w:val="24"/>
        </w:rPr>
        <w:t>%，扣</w:t>
      </w:r>
      <w:r>
        <w:rPr>
          <w:rFonts w:ascii="宋体" w:hAnsi="宋体" w:hint="eastAsia"/>
          <w:sz w:val="24"/>
          <w:szCs w:val="24"/>
        </w:rPr>
        <w:t>0.5分，扣至</w:t>
      </w:r>
      <w:r>
        <w:rPr>
          <w:rFonts w:ascii="宋体" w:hAnsi="宋体"/>
          <w:sz w:val="24"/>
          <w:szCs w:val="24"/>
        </w:rPr>
        <w:t>0分为止，得出经济分，精确到小数点后两位</w:t>
      </w:r>
      <w:r>
        <w:rPr>
          <w:rFonts w:ascii="宋体" w:hAnsi="宋体" w:hint="eastAsia"/>
          <w:sz w:val="24"/>
          <w:szCs w:val="24"/>
        </w:rPr>
        <w:t>，本项总分为55分。</w:t>
      </w:r>
      <w:r>
        <w:rPr>
          <w:rFonts w:ascii="宋体" w:hAnsi="宋体"/>
          <w:b/>
          <w:color w:val="36363D"/>
          <w:sz w:val="24"/>
          <w:szCs w:val="24"/>
        </w:rPr>
        <w:t>6）综合汇总得分：</w:t>
      </w:r>
      <w:r>
        <w:rPr>
          <w:rFonts w:ascii="宋体" w:hAnsi="宋体"/>
          <w:color w:val="36363D"/>
          <w:sz w:val="24"/>
          <w:szCs w:val="24"/>
        </w:rPr>
        <w:t>经资格审核以及报价修正后，根据技术评审、商务评审及经济价格评审得分汇总最后综合得分，根据得分从高到低的排名确定候选人顺序：综合得分最高者为第一中选候选人，次高者为第二中选候选人，依次类推。综合得分相同的，按经济得分由高到低顺序排列。综合得分且评审价相同的，按技术得分由高到低顺序排列；综合得分、经济得分和技术得分均相同的，由评标委员会抽签确定投标人名次。</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3.评审小组认为，投标人的报价明显不合理或者明显低于其他投标报价，有可能影响咨询服务质量和不能诚信履约的，应当要求该投标人作出书面说明并提供相关证明材料。投标人不能合理说明或者不能提供相关证明材料的，由评审小组认定该投标人以低于成本报价竞标，投标无效。</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4.开标、评标全过程由招标人组织的纪检监察人员现场见证。</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lastRenderedPageBreak/>
        <w:t>5.中选通知：在评标工作完成后5 个工作日内，我司将书面通知中选单位，未中选单位将不另行书面通知。</w:t>
      </w:r>
    </w:p>
    <w:p w:rsidR="00BC332A" w:rsidRDefault="003E0C65">
      <w:pPr>
        <w:spacing w:line="360" w:lineRule="auto"/>
        <w:ind w:firstLineChars="200" w:firstLine="482"/>
        <w:rPr>
          <w:rFonts w:ascii="宋体" w:hAnsi="宋体"/>
          <w:color w:val="36363D"/>
          <w:sz w:val="24"/>
          <w:szCs w:val="24"/>
        </w:rPr>
      </w:pPr>
      <w:r>
        <w:rPr>
          <w:rFonts w:ascii="宋体" w:hAnsi="宋体"/>
          <w:b/>
          <w:color w:val="36363D"/>
          <w:sz w:val="24"/>
          <w:szCs w:val="24"/>
        </w:rPr>
        <w:t>七、限价要求</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本招标采用合同固定总价包干，以限价竞标方式进行，（（投标总价限价为</w:t>
      </w:r>
      <w:r>
        <w:rPr>
          <w:rFonts w:ascii="宋体" w:hAnsi="宋体"/>
          <w:color w:val="36363D"/>
          <w:sz w:val="24"/>
          <w:szCs w:val="24"/>
          <w:u w:val="single"/>
        </w:rPr>
        <w:t>￥</w:t>
      </w:r>
      <w:r w:rsidR="00B95DA2">
        <w:rPr>
          <w:rFonts w:ascii="宋体" w:hAnsi="宋体" w:hint="eastAsia"/>
          <w:color w:val="36363D"/>
          <w:sz w:val="24"/>
          <w:szCs w:val="24"/>
          <w:u w:val="single"/>
        </w:rPr>
        <w:t>85,266.87</w:t>
      </w:r>
      <w:r>
        <w:rPr>
          <w:rFonts w:ascii="宋体" w:hAnsi="宋体"/>
          <w:color w:val="36363D"/>
          <w:sz w:val="24"/>
          <w:szCs w:val="24"/>
        </w:rPr>
        <w:t>元（含税价），大写</w:t>
      </w:r>
      <w:r w:rsidR="00B95DA2">
        <w:rPr>
          <w:rFonts w:ascii="宋体" w:hAnsi="宋体"/>
          <w:color w:val="36363D"/>
          <w:sz w:val="24"/>
          <w:szCs w:val="24"/>
          <w:u w:val="single"/>
        </w:rPr>
        <w:t>人民币</w:t>
      </w:r>
      <w:r w:rsidR="00B95DA2">
        <w:rPr>
          <w:rFonts w:ascii="宋体" w:hAnsi="宋体" w:hint="eastAsia"/>
          <w:color w:val="36363D"/>
          <w:sz w:val="24"/>
          <w:szCs w:val="24"/>
          <w:u w:val="single"/>
        </w:rPr>
        <w:t>捌</w:t>
      </w:r>
      <w:r>
        <w:rPr>
          <w:rFonts w:ascii="宋体" w:hAnsi="宋体"/>
          <w:color w:val="36363D"/>
          <w:sz w:val="24"/>
          <w:szCs w:val="24"/>
          <w:u w:val="single"/>
        </w:rPr>
        <w:t>万</w:t>
      </w:r>
      <w:r w:rsidR="00B95DA2">
        <w:rPr>
          <w:rFonts w:ascii="宋体" w:hAnsi="宋体" w:hint="eastAsia"/>
          <w:color w:val="36363D"/>
          <w:sz w:val="24"/>
          <w:szCs w:val="24"/>
          <w:u w:val="single"/>
        </w:rPr>
        <w:t>伍</w:t>
      </w:r>
      <w:r>
        <w:rPr>
          <w:rFonts w:ascii="宋体" w:hAnsi="宋体" w:hint="eastAsia"/>
          <w:color w:val="36363D"/>
          <w:sz w:val="24"/>
          <w:szCs w:val="24"/>
          <w:u w:val="single"/>
        </w:rPr>
        <w:t>仟</w:t>
      </w:r>
      <w:r w:rsidR="00B95DA2">
        <w:rPr>
          <w:rFonts w:ascii="宋体" w:hAnsi="宋体" w:hint="eastAsia"/>
          <w:color w:val="36363D"/>
          <w:sz w:val="24"/>
          <w:szCs w:val="24"/>
          <w:u w:val="single"/>
        </w:rPr>
        <w:t>贰</w:t>
      </w:r>
      <w:r>
        <w:rPr>
          <w:rFonts w:ascii="宋体" w:hAnsi="宋体"/>
          <w:color w:val="36363D"/>
          <w:sz w:val="24"/>
          <w:szCs w:val="24"/>
          <w:u w:val="single"/>
        </w:rPr>
        <w:t>佰</w:t>
      </w:r>
      <w:r w:rsidR="00B95DA2">
        <w:rPr>
          <w:rFonts w:ascii="宋体" w:hAnsi="宋体" w:hint="eastAsia"/>
          <w:color w:val="36363D"/>
          <w:sz w:val="24"/>
          <w:szCs w:val="24"/>
          <w:u w:val="single"/>
        </w:rPr>
        <w:t>陆</w:t>
      </w:r>
      <w:r>
        <w:rPr>
          <w:rFonts w:ascii="宋体" w:hAnsi="宋体"/>
          <w:color w:val="36363D"/>
          <w:sz w:val="24"/>
          <w:szCs w:val="24"/>
          <w:u w:val="single"/>
        </w:rPr>
        <w:t>拾</w:t>
      </w:r>
      <w:r w:rsidR="00B95DA2">
        <w:rPr>
          <w:rFonts w:ascii="宋体" w:hAnsi="宋体" w:hint="eastAsia"/>
          <w:color w:val="36363D"/>
          <w:sz w:val="24"/>
          <w:szCs w:val="24"/>
          <w:u w:val="single"/>
        </w:rPr>
        <w:t>陆</w:t>
      </w:r>
      <w:r>
        <w:rPr>
          <w:rFonts w:ascii="宋体" w:hAnsi="宋体"/>
          <w:color w:val="36363D"/>
          <w:sz w:val="24"/>
          <w:szCs w:val="24"/>
          <w:u w:val="single"/>
        </w:rPr>
        <w:t>元</w:t>
      </w:r>
      <w:r w:rsidR="00B95DA2">
        <w:rPr>
          <w:rFonts w:ascii="宋体" w:hAnsi="宋体" w:hint="eastAsia"/>
          <w:color w:val="36363D"/>
          <w:sz w:val="24"/>
          <w:szCs w:val="24"/>
          <w:u w:val="single"/>
        </w:rPr>
        <w:t>捌</w:t>
      </w:r>
      <w:r>
        <w:rPr>
          <w:rFonts w:ascii="宋体" w:hAnsi="宋体"/>
          <w:color w:val="36363D"/>
          <w:sz w:val="24"/>
          <w:szCs w:val="24"/>
          <w:u w:val="single"/>
        </w:rPr>
        <w:t>角</w:t>
      </w:r>
      <w:r w:rsidR="00B95DA2">
        <w:rPr>
          <w:rFonts w:ascii="宋体" w:hAnsi="宋体" w:hint="eastAsia"/>
          <w:color w:val="36363D"/>
          <w:sz w:val="24"/>
          <w:szCs w:val="24"/>
          <w:u w:val="single"/>
        </w:rPr>
        <w:t>柒</w:t>
      </w:r>
      <w:r>
        <w:rPr>
          <w:rFonts w:ascii="宋体" w:hAnsi="宋体"/>
          <w:color w:val="36363D"/>
          <w:sz w:val="24"/>
          <w:szCs w:val="24"/>
          <w:u w:val="single"/>
        </w:rPr>
        <w:t>分</w:t>
      </w:r>
      <w:r>
        <w:rPr>
          <w:rFonts w:ascii="宋体" w:hAnsi="宋体"/>
          <w:color w:val="36363D"/>
          <w:sz w:val="24"/>
          <w:szCs w:val="24"/>
        </w:rPr>
        <w:t>），各投标人严格按照招标人提供的内容在限价范围内进行报价（招标人提供的修复内容仅作为本次招标工作的参考，可能会和实际合同执行内容有差别，各投标人须自行查勘项目实际情况，并自行承担因招标人提供的本项目报价清单和实际合同执行内容存在偏差所造成的风险及责任）。</w:t>
      </w:r>
    </w:p>
    <w:p w:rsidR="00BC332A" w:rsidRDefault="003E0C65">
      <w:pPr>
        <w:spacing w:line="360" w:lineRule="auto"/>
        <w:ind w:firstLineChars="200" w:firstLine="482"/>
        <w:rPr>
          <w:rFonts w:ascii="宋体" w:hAnsi="宋体"/>
          <w:color w:val="36363D"/>
          <w:sz w:val="24"/>
          <w:szCs w:val="24"/>
        </w:rPr>
      </w:pPr>
      <w:r>
        <w:rPr>
          <w:rFonts w:ascii="宋体" w:hAnsi="宋体" w:cs="宋体"/>
          <w:b/>
          <w:bCs/>
          <w:color w:val="36363D"/>
          <w:sz w:val="24"/>
          <w:szCs w:val="24"/>
        </w:rPr>
        <w:t>八、比选文件编制要求</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1、比选文件要求提交的编制内容（包含但不限于以下）：</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（1）比选文件封面（可按附件1格式提供）；</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（2）承诺函（原件，按附件2格式提供）；</w:t>
      </w:r>
    </w:p>
    <w:p w:rsidR="00BC332A" w:rsidRDefault="003E0C65">
      <w:pPr>
        <w:spacing w:line="360" w:lineRule="auto"/>
        <w:ind w:firstLineChars="200" w:firstLine="480"/>
        <w:rPr>
          <w:rFonts w:ascii="宋体" w:hAnsi="宋体" w:cs="宋体"/>
          <w:color w:val="36363D"/>
          <w:sz w:val="24"/>
          <w:szCs w:val="24"/>
        </w:rPr>
      </w:pPr>
      <w:r>
        <w:rPr>
          <w:rFonts w:ascii="宋体" w:hAnsi="宋体" w:cs="宋体"/>
          <w:color w:val="36363D"/>
          <w:sz w:val="24"/>
          <w:szCs w:val="24"/>
        </w:rPr>
        <w:t>（3）企业法定代表人资格证明及有效委托授权书（原件，按附件3格式提供）；</w:t>
      </w:r>
    </w:p>
    <w:p w:rsidR="00BC332A" w:rsidRDefault="003E0C65">
      <w:pPr>
        <w:spacing w:line="360" w:lineRule="auto"/>
        <w:ind w:firstLineChars="200" w:firstLine="480"/>
        <w:rPr>
          <w:rFonts w:ascii="宋体" w:hAnsi="宋体"/>
          <w:color w:val="36363D"/>
          <w:sz w:val="24"/>
          <w:szCs w:val="24"/>
        </w:rPr>
      </w:pPr>
      <w:r>
        <w:rPr>
          <w:rFonts w:ascii="宋体" w:hAnsi="宋体" w:cs="宋体" w:hint="eastAsia"/>
          <w:color w:val="36363D"/>
          <w:sz w:val="24"/>
          <w:szCs w:val="24"/>
        </w:rPr>
        <w:t>（4）投标人需填写</w:t>
      </w:r>
      <w:r>
        <w:rPr>
          <w:rFonts w:ascii="宋体" w:hAnsi="宋体" w:cs="宋体"/>
          <w:bCs/>
          <w:color w:val="36363D"/>
          <w:sz w:val="24"/>
          <w:szCs w:val="24"/>
        </w:rPr>
        <w:t>资格及响应性审查表</w:t>
      </w:r>
      <w:r>
        <w:rPr>
          <w:rFonts w:ascii="宋体" w:hAnsi="宋体" w:cs="宋体" w:hint="eastAsia"/>
          <w:color w:val="36363D"/>
          <w:sz w:val="24"/>
          <w:szCs w:val="24"/>
        </w:rPr>
        <w:t>（原件，按附件4格式提供）；</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w:t>
      </w:r>
      <w:r>
        <w:rPr>
          <w:rFonts w:ascii="宋体" w:hAnsi="宋体" w:cs="宋体" w:hint="eastAsia"/>
          <w:color w:val="36363D"/>
          <w:sz w:val="24"/>
          <w:szCs w:val="24"/>
        </w:rPr>
        <w:t>5</w:t>
      </w:r>
      <w:r>
        <w:rPr>
          <w:rFonts w:ascii="宋体" w:hAnsi="宋体" w:cs="宋体"/>
          <w:color w:val="36363D"/>
          <w:sz w:val="24"/>
          <w:szCs w:val="24"/>
        </w:rPr>
        <w:t>）法人身份证及被授权人身份证复印件；</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w:t>
      </w:r>
      <w:r>
        <w:rPr>
          <w:rFonts w:ascii="宋体" w:hAnsi="宋体" w:cs="宋体" w:hint="eastAsia"/>
          <w:color w:val="36363D"/>
          <w:sz w:val="24"/>
          <w:szCs w:val="24"/>
        </w:rPr>
        <w:t>6</w:t>
      </w:r>
      <w:r>
        <w:rPr>
          <w:rFonts w:ascii="宋体" w:hAnsi="宋体" w:cs="宋体"/>
          <w:color w:val="36363D"/>
          <w:sz w:val="24"/>
          <w:szCs w:val="24"/>
        </w:rPr>
        <w:t>）密封完好的报价单（格式见附件</w:t>
      </w:r>
      <w:r>
        <w:rPr>
          <w:rFonts w:ascii="宋体" w:hAnsi="宋体" w:cs="宋体" w:hint="eastAsia"/>
          <w:color w:val="36363D"/>
          <w:sz w:val="24"/>
          <w:szCs w:val="24"/>
        </w:rPr>
        <w:t>5</w:t>
      </w:r>
      <w:r>
        <w:rPr>
          <w:rFonts w:ascii="宋体" w:hAnsi="宋体" w:cs="宋体"/>
          <w:color w:val="36363D"/>
          <w:sz w:val="24"/>
          <w:szCs w:val="24"/>
        </w:rPr>
        <w:t>）；（须按采购人提供的固定格式在限价范围内填报，不按格式填报或超出限价范围报价将被视为无效报价而作废标处理）；</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w:t>
      </w:r>
      <w:r>
        <w:rPr>
          <w:rFonts w:ascii="宋体" w:hAnsi="宋体" w:hint="eastAsia"/>
          <w:color w:val="36363D"/>
          <w:sz w:val="24"/>
          <w:szCs w:val="24"/>
        </w:rPr>
        <w:t>7</w:t>
      </w:r>
      <w:r>
        <w:rPr>
          <w:rFonts w:ascii="宋体" w:hAnsi="宋体"/>
          <w:color w:val="36363D"/>
          <w:sz w:val="24"/>
          <w:szCs w:val="24"/>
        </w:rPr>
        <w:t>）</w:t>
      </w:r>
      <w:r>
        <w:rPr>
          <w:rFonts w:ascii="宋体" w:hAnsi="宋体" w:cs="宋体"/>
          <w:color w:val="36363D"/>
          <w:sz w:val="24"/>
          <w:szCs w:val="24"/>
        </w:rPr>
        <w:t>营业执照等公司证照资料</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2、编制的投标文件封面要加盖单位公章，内页盖骑缝章。</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3、比选文件按上述各项要求如实填报及盖章后，密封（比选人自行在封口处加密封章），在指定时间、地点，按比选公告规定送达开标地点。</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4、供应商须按以上顺序和内容进行比选文件的编制盖公章，并编制流水页码及目录。</w:t>
      </w:r>
    </w:p>
    <w:p w:rsidR="00BC332A" w:rsidRDefault="003E0C65">
      <w:pPr>
        <w:spacing w:line="360" w:lineRule="auto"/>
        <w:ind w:firstLineChars="200" w:firstLine="482"/>
        <w:rPr>
          <w:rFonts w:ascii="宋体" w:hAnsi="宋体"/>
          <w:color w:val="36363D"/>
          <w:sz w:val="24"/>
          <w:szCs w:val="24"/>
        </w:rPr>
      </w:pPr>
      <w:r>
        <w:rPr>
          <w:rFonts w:ascii="宋体" w:hAnsi="宋体"/>
          <w:b/>
          <w:color w:val="36363D"/>
          <w:sz w:val="24"/>
          <w:szCs w:val="24"/>
        </w:rPr>
        <w:t>九</w:t>
      </w:r>
      <w:r>
        <w:rPr>
          <w:rFonts w:ascii="宋体" w:hAnsi="宋体"/>
          <w:color w:val="36363D"/>
          <w:sz w:val="24"/>
          <w:szCs w:val="24"/>
        </w:rPr>
        <w:t>、</w:t>
      </w:r>
      <w:r>
        <w:rPr>
          <w:rFonts w:ascii="宋体" w:hAnsi="宋体" w:cs="宋体"/>
          <w:b/>
          <w:bCs/>
          <w:color w:val="36363D"/>
          <w:sz w:val="24"/>
          <w:szCs w:val="24"/>
        </w:rPr>
        <w:t>报名、领取比选文件及递交投标资料地点：</w:t>
      </w:r>
    </w:p>
    <w:p w:rsidR="00BC332A" w:rsidRDefault="003E0C65">
      <w:pPr>
        <w:spacing w:line="360" w:lineRule="auto"/>
        <w:ind w:firstLineChars="200" w:firstLine="480"/>
        <w:rPr>
          <w:rFonts w:ascii="宋体" w:hAnsi="宋体" w:cs="宋体"/>
          <w:color w:val="36363D"/>
          <w:sz w:val="24"/>
          <w:szCs w:val="24"/>
        </w:rPr>
      </w:pPr>
      <w:r>
        <w:rPr>
          <w:rFonts w:ascii="宋体" w:hAnsi="宋体" w:cs="宋体"/>
          <w:color w:val="36363D"/>
          <w:sz w:val="24"/>
          <w:szCs w:val="24"/>
        </w:rPr>
        <w:t>（一）报名及领取比选文件时间2022年</w:t>
      </w:r>
      <w:r w:rsidR="00B95DA2">
        <w:rPr>
          <w:rFonts w:ascii="宋体" w:hAnsi="宋体" w:cs="宋体" w:hint="eastAsia"/>
          <w:color w:val="36363D"/>
          <w:sz w:val="24"/>
          <w:szCs w:val="24"/>
        </w:rPr>
        <w:t>5</w:t>
      </w:r>
      <w:r>
        <w:rPr>
          <w:rFonts w:ascii="宋体" w:hAnsi="宋体" w:cs="宋体"/>
          <w:color w:val="36363D"/>
          <w:sz w:val="24"/>
          <w:szCs w:val="24"/>
        </w:rPr>
        <w:t>月</w:t>
      </w:r>
      <w:r w:rsidR="00B95DA2">
        <w:rPr>
          <w:rFonts w:ascii="宋体" w:hAnsi="宋体" w:cs="宋体" w:hint="eastAsia"/>
          <w:color w:val="36363D"/>
          <w:sz w:val="24"/>
          <w:szCs w:val="24"/>
        </w:rPr>
        <w:t>20</w:t>
      </w:r>
      <w:r>
        <w:rPr>
          <w:rFonts w:ascii="宋体" w:hAnsi="宋体" w:cs="宋体"/>
          <w:color w:val="36363D"/>
          <w:sz w:val="24"/>
          <w:szCs w:val="24"/>
        </w:rPr>
        <w:t>-</w:t>
      </w:r>
      <w:r w:rsidR="00B95DA2">
        <w:rPr>
          <w:rFonts w:ascii="宋体" w:hAnsi="宋体" w:cs="宋体" w:hint="eastAsia"/>
          <w:color w:val="36363D"/>
          <w:sz w:val="24"/>
          <w:szCs w:val="24"/>
        </w:rPr>
        <w:t>23</w:t>
      </w:r>
      <w:r>
        <w:rPr>
          <w:rFonts w:ascii="宋体" w:hAnsi="宋体" w:cs="宋体"/>
          <w:color w:val="36363D"/>
          <w:sz w:val="24"/>
          <w:szCs w:val="24"/>
        </w:rPr>
        <w:t>日</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（二）各供应商须于</w:t>
      </w:r>
      <w:r>
        <w:rPr>
          <w:rFonts w:ascii="宋体" w:hAnsi="宋体"/>
          <w:color w:val="36363D"/>
          <w:sz w:val="24"/>
          <w:szCs w:val="24"/>
          <w:u w:val="single"/>
        </w:rPr>
        <w:t>2022年</w:t>
      </w:r>
      <w:r w:rsidR="00B95DA2">
        <w:rPr>
          <w:rFonts w:ascii="宋体" w:hAnsi="宋体" w:hint="eastAsia"/>
          <w:color w:val="36363D"/>
          <w:sz w:val="24"/>
          <w:szCs w:val="24"/>
          <w:u w:val="single"/>
        </w:rPr>
        <w:t>5</w:t>
      </w:r>
      <w:r>
        <w:rPr>
          <w:rFonts w:ascii="宋体" w:hAnsi="宋体"/>
          <w:color w:val="36363D"/>
          <w:sz w:val="24"/>
          <w:szCs w:val="24"/>
          <w:u w:val="single"/>
        </w:rPr>
        <w:t>月2</w:t>
      </w:r>
      <w:r w:rsidR="00B95DA2">
        <w:rPr>
          <w:rFonts w:ascii="宋体" w:hAnsi="宋体" w:hint="eastAsia"/>
          <w:color w:val="36363D"/>
          <w:sz w:val="24"/>
          <w:szCs w:val="24"/>
          <w:u w:val="single"/>
        </w:rPr>
        <w:t>6</w:t>
      </w:r>
      <w:r>
        <w:rPr>
          <w:rFonts w:ascii="宋体" w:hAnsi="宋体"/>
          <w:color w:val="36363D"/>
          <w:sz w:val="24"/>
          <w:szCs w:val="24"/>
          <w:u w:val="single"/>
        </w:rPr>
        <w:t>日</w:t>
      </w:r>
      <w:r>
        <w:rPr>
          <w:rFonts w:ascii="宋体" w:hAnsi="宋体" w:hint="eastAsia"/>
          <w:color w:val="36363D"/>
          <w:sz w:val="24"/>
          <w:szCs w:val="24"/>
          <w:u w:val="single"/>
        </w:rPr>
        <w:t>0</w:t>
      </w:r>
      <w:r>
        <w:rPr>
          <w:rFonts w:ascii="宋体" w:hAnsi="宋体"/>
          <w:color w:val="36363D"/>
          <w:sz w:val="24"/>
          <w:szCs w:val="24"/>
          <w:u w:val="single"/>
        </w:rPr>
        <w:t>9</w:t>
      </w:r>
      <w:r>
        <w:rPr>
          <w:rFonts w:ascii="宋体" w:hAnsi="宋体" w:hint="eastAsia"/>
          <w:color w:val="36363D"/>
          <w:sz w:val="24"/>
          <w:szCs w:val="24"/>
          <w:u w:val="single"/>
        </w:rPr>
        <w:t>:</w:t>
      </w:r>
      <w:r>
        <w:rPr>
          <w:rFonts w:ascii="宋体" w:hAnsi="宋体"/>
          <w:color w:val="36363D"/>
          <w:sz w:val="24"/>
          <w:szCs w:val="24"/>
          <w:u w:val="single"/>
        </w:rPr>
        <w:t>00-12</w:t>
      </w:r>
      <w:r>
        <w:rPr>
          <w:rFonts w:ascii="宋体" w:hAnsi="宋体" w:hint="eastAsia"/>
          <w:color w:val="36363D"/>
          <w:sz w:val="24"/>
          <w:szCs w:val="24"/>
          <w:u w:val="single"/>
        </w:rPr>
        <w:t>:</w:t>
      </w:r>
      <w:r>
        <w:rPr>
          <w:rFonts w:ascii="宋体" w:hAnsi="宋体"/>
          <w:color w:val="36363D"/>
          <w:sz w:val="24"/>
          <w:szCs w:val="24"/>
          <w:u w:val="single"/>
        </w:rPr>
        <w:t>30</w:t>
      </w:r>
      <w:r>
        <w:rPr>
          <w:rFonts w:ascii="宋体" w:hAnsi="宋体"/>
          <w:color w:val="36363D"/>
          <w:sz w:val="24"/>
          <w:szCs w:val="24"/>
        </w:rPr>
        <w:t>时将以下文件密封提交；</w:t>
      </w:r>
    </w:p>
    <w:p w:rsidR="00BC332A" w:rsidRDefault="003E0C65">
      <w:pPr>
        <w:spacing w:line="360" w:lineRule="auto"/>
        <w:ind w:firstLineChars="200" w:firstLine="480"/>
        <w:rPr>
          <w:rFonts w:ascii="宋体" w:hAnsi="宋体"/>
          <w:color w:val="36363D"/>
          <w:sz w:val="24"/>
          <w:szCs w:val="24"/>
        </w:rPr>
      </w:pPr>
      <w:r>
        <w:rPr>
          <w:rFonts w:ascii="宋体" w:hAnsi="宋体"/>
          <w:color w:val="36363D"/>
          <w:sz w:val="24"/>
          <w:szCs w:val="24"/>
        </w:rPr>
        <w:t>（三）报名及领取比选文件和递交投标文件的地址：</w:t>
      </w:r>
      <w:r>
        <w:rPr>
          <w:rFonts w:ascii="宋体" w:hAnsi="宋体"/>
          <w:color w:val="36363D"/>
          <w:sz w:val="24"/>
          <w:szCs w:val="24"/>
          <w:u w:val="single"/>
        </w:rPr>
        <w:t>广州市天河区天河北路189号市长大厦负一楼工程部办公室涂小姐，电话：</w:t>
      </w:r>
      <w:r>
        <w:rPr>
          <w:rFonts w:ascii="宋体" w:hAnsi="宋体" w:hint="eastAsia"/>
          <w:color w:val="36363D"/>
          <w:sz w:val="24"/>
          <w:szCs w:val="24"/>
          <w:u w:val="single"/>
        </w:rPr>
        <w:t>020</w:t>
      </w:r>
      <w:r>
        <w:rPr>
          <w:rFonts w:ascii="宋体" w:hAnsi="宋体"/>
          <w:color w:val="36363D"/>
          <w:sz w:val="24"/>
          <w:szCs w:val="24"/>
          <w:u w:val="single"/>
        </w:rPr>
        <w:t>-87553838转3012。</w:t>
      </w:r>
    </w:p>
    <w:p w:rsidR="00BC332A" w:rsidRDefault="003E0C65">
      <w:pPr>
        <w:spacing w:line="360" w:lineRule="auto"/>
        <w:ind w:firstLineChars="200" w:firstLine="482"/>
        <w:rPr>
          <w:rFonts w:ascii="宋体" w:hAnsi="宋体"/>
          <w:color w:val="36363D"/>
          <w:sz w:val="24"/>
          <w:szCs w:val="24"/>
        </w:rPr>
      </w:pPr>
      <w:r>
        <w:rPr>
          <w:rFonts w:ascii="宋体" w:hAnsi="宋体" w:cs="宋体"/>
          <w:b/>
          <w:bCs/>
          <w:color w:val="36363D"/>
          <w:sz w:val="24"/>
          <w:szCs w:val="24"/>
        </w:rPr>
        <w:t>十、合同签订</w:t>
      </w:r>
    </w:p>
    <w:p w:rsidR="00BC332A" w:rsidRDefault="003E0C65">
      <w:pPr>
        <w:spacing w:line="360" w:lineRule="auto"/>
        <w:ind w:firstLineChars="200" w:firstLine="480"/>
        <w:rPr>
          <w:rFonts w:ascii="宋体" w:hAnsi="宋体"/>
          <w:color w:val="36363D"/>
          <w:sz w:val="24"/>
          <w:szCs w:val="24"/>
        </w:rPr>
      </w:pPr>
      <w:r>
        <w:rPr>
          <w:rFonts w:ascii="宋体" w:hAnsi="宋体" w:cs="宋体"/>
          <w:color w:val="36363D"/>
          <w:sz w:val="24"/>
          <w:szCs w:val="24"/>
        </w:rPr>
        <w:t>中选人在收到中选通知后，应按照中选通知的要求及附件9《</w:t>
      </w:r>
      <w:r>
        <w:rPr>
          <w:rFonts w:ascii="宋体" w:hAnsi="宋体"/>
          <w:color w:val="36363D"/>
          <w:sz w:val="24"/>
          <w:szCs w:val="24"/>
        </w:rPr>
        <w:t>市长大厦</w:t>
      </w:r>
      <w:r w:rsidR="00B95DA2">
        <w:rPr>
          <w:rFonts w:ascii="宋体" w:hAnsi="宋体" w:hint="eastAsia"/>
          <w:color w:val="36363D"/>
          <w:sz w:val="24"/>
          <w:szCs w:val="24"/>
        </w:rPr>
        <w:t>酒店客房新风柜和排风柜风轮及电机轴承</w:t>
      </w:r>
      <w:r>
        <w:rPr>
          <w:rFonts w:ascii="宋体" w:hAnsi="宋体"/>
          <w:color w:val="36363D"/>
          <w:sz w:val="24"/>
          <w:szCs w:val="24"/>
        </w:rPr>
        <w:t>项目合同</w:t>
      </w:r>
      <w:r>
        <w:rPr>
          <w:rFonts w:ascii="宋体" w:hAnsi="宋体" w:cs="宋体"/>
          <w:color w:val="36363D"/>
          <w:sz w:val="24"/>
          <w:szCs w:val="24"/>
        </w:rPr>
        <w:t>》的内容与采购人签订合同。</w:t>
      </w:r>
    </w:p>
    <w:p w:rsidR="00BC332A" w:rsidRDefault="003E0C65">
      <w:pPr>
        <w:spacing w:line="360" w:lineRule="auto"/>
        <w:ind w:firstLineChars="1500" w:firstLine="3600"/>
        <w:rPr>
          <w:rFonts w:ascii="宋体" w:hAnsi="宋体"/>
          <w:color w:val="36363D"/>
          <w:sz w:val="24"/>
          <w:szCs w:val="24"/>
        </w:rPr>
      </w:pPr>
      <w:r>
        <w:rPr>
          <w:rFonts w:ascii="宋体" w:hAnsi="宋体" w:cs="宋体"/>
          <w:color w:val="36363D"/>
          <w:sz w:val="24"/>
          <w:szCs w:val="24"/>
        </w:rPr>
        <w:t>采购单位：广州中国市长大厦管理有限公司</w:t>
      </w:r>
    </w:p>
    <w:p w:rsidR="00BC332A" w:rsidRDefault="003E0C65">
      <w:pPr>
        <w:spacing w:line="360" w:lineRule="auto"/>
        <w:ind w:firstLineChars="1500" w:firstLine="3600"/>
        <w:rPr>
          <w:rFonts w:ascii="宋体" w:hAnsi="宋体"/>
          <w:color w:val="36363D"/>
          <w:sz w:val="24"/>
          <w:szCs w:val="24"/>
        </w:rPr>
      </w:pPr>
      <w:r>
        <w:rPr>
          <w:rFonts w:ascii="宋体" w:hAnsi="宋体" w:cs="宋体"/>
          <w:color w:val="36363D"/>
          <w:sz w:val="24"/>
          <w:szCs w:val="24"/>
        </w:rPr>
        <w:t>联 系 人：谢先生</w:t>
      </w:r>
    </w:p>
    <w:p w:rsidR="00BC332A" w:rsidRPr="00E96975" w:rsidRDefault="003E0C65" w:rsidP="00E96975">
      <w:pPr>
        <w:spacing w:line="360" w:lineRule="auto"/>
        <w:ind w:firstLineChars="1500" w:firstLine="3600"/>
        <w:rPr>
          <w:rFonts w:ascii="宋体" w:hAnsi="宋体"/>
          <w:color w:val="36363D"/>
          <w:sz w:val="24"/>
          <w:szCs w:val="24"/>
        </w:rPr>
      </w:pPr>
      <w:r>
        <w:rPr>
          <w:rFonts w:ascii="宋体" w:hAnsi="宋体" w:cs="宋体"/>
          <w:color w:val="36363D"/>
          <w:sz w:val="24"/>
          <w:szCs w:val="24"/>
        </w:rPr>
        <w:t>日    期：</w:t>
      </w:r>
    </w:p>
    <w:sectPr w:rsidR="00BC332A" w:rsidRPr="00E96975" w:rsidSect="007B1459">
      <w:headerReference w:type="default" r:id="rId9"/>
      <w:footerReference w:type="default" r:id="rId10"/>
      <w:pgSz w:w="11906" w:h="16838"/>
      <w:pgMar w:top="568" w:right="720" w:bottom="680" w:left="720" w:header="566" w:footer="92"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437" w:rsidRDefault="00F95437" w:rsidP="00BC332A">
      <w:r>
        <w:separator/>
      </w:r>
    </w:p>
  </w:endnote>
  <w:endnote w:type="continuationSeparator" w:id="1">
    <w:p w:rsidR="00F95437" w:rsidRDefault="00F95437" w:rsidP="00BC3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00"/>
    <w:family w:val="roman"/>
    <w:pitch w:val="default"/>
    <w:sig w:usb0="20007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2A" w:rsidRDefault="00BC332A">
    <w:pPr>
      <w:pStyle w:val="a3"/>
      <w:jc w:val="center"/>
    </w:pPr>
  </w:p>
  <w:p w:rsidR="00BC332A" w:rsidRDefault="00BC33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437" w:rsidRDefault="00F95437" w:rsidP="00BC332A">
      <w:r>
        <w:separator/>
      </w:r>
    </w:p>
  </w:footnote>
  <w:footnote w:type="continuationSeparator" w:id="1">
    <w:p w:rsidR="00F95437" w:rsidRDefault="00F95437" w:rsidP="00BC3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2A" w:rsidRDefault="00B5539A">
    <w:pPr>
      <w:widowControl w:val="0"/>
      <w:spacing w:line="1" w:lineRule="exact"/>
    </w:pPr>
    <w:r>
      <w:pict>
        <v:shapetype id="_x0000_t202" coordsize="21600,21600" o:spt="202" path="m,l,21600r21600,l21600,xe">
          <v:stroke joinstyle="miter"/>
          <v:path gradientshapeok="t" o:connecttype="rect"/>
        </v:shapetype>
        <v:shape id="4098" o:spid="_x0000_s2049" type="#_x0000_t202" style="position:absolute;margin-left:505.8pt;margin-top:68.95pt;width:259.9pt;height:18.35pt;z-index:-251658752;visibility:visible;mso-wrap-style:none;mso-wrap-distance-left:0;mso-wrap-distance-right:0;mso-position-horizontal-relative:page;mso-position-vertical-relative:page" filled="f" stroked="f">
          <v:textbox style="mso-next-textbox:#4098;mso-fit-shape-to-text:t" inset="0,0,0,0">
            <w:txbxContent>
              <w:p w:rsidR="00BC332A" w:rsidRDefault="00BC332A">
                <w:pPr>
                  <w:pStyle w:val="Headerorfooter1"/>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930"/>
    <w:multiLevelType w:val="singleLevel"/>
    <w:tmpl w:val="0053208E"/>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doNotShadeFormData/>
  <w:noPunctuationKerning/>
  <w:characterSpacingControl w:val="compressPunctuation"/>
  <w:doNotValidateAgainstSchema/>
  <w:doNotDemarcateInvalidXml/>
  <w:hdrShapeDefaults>
    <o:shapedefaults v:ext="edit" spidmax="194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32A"/>
    <w:rsid w:val="000965E8"/>
    <w:rsid w:val="00096D43"/>
    <w:rsid w:val="000D0666"/>
    <w:rsid w:val="001045D9"/>
    <w:rsid w:val="00252B68"/>
    <w:rsid w:val="00265EA5"/>
    <w:rsid w:val="003E0C65"/>
    <w:rsid w:val="003E632B"/>
    <w:rsid w:val="00412714"/>
    <w:rsid w:val="004326F7"/>
    <w:rsid w:val="004713EC"/>
    <w:rsid w:val="004B27DE"/>
    <w:rsid w:val="004D6F24"/>
    <w:rsid w:val="00535DA9"/>
    <w:rsid w:val="00566F7D"/>
    <w:rsid w:val="00584EF4"/>
    <w:rsid w:val="005F48C9"/>
    <w:rsid w:val="00730A0A"/>
    <w:rsid w:val="007B1459"/>
    <w:rsid w:val="007D05A9"/>
    <w:rsid w:val="0080544A"/>
    <w:rsid w:val="0093617B"/>
    <w:rsid w:val="00A95083"/>
    <w:rsid w:val="00B5539A"/>
    <w:rsid w:val="00B8287B"/>
    <w:rsid w:val="00B95DA2"/>
    <w:rsid w:val="00BC332A"/>
    <w:rsid w:val="00C81117"/>
    <w:rsid w:val="00CF3B11"/>
    <w:rsid w:val="00D30DEB"/>
    <w:rsid w:val="00D91DB4"/>
    <w:rsid w:val="00E96975"/>
    <w:rsid w:val="00EC712A"/>
    <w:rsid w:val="00F80FC0"/>
    <w:rsid w:val="00F95437"/>
    <w:rsid w:val="00FA7F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2A"/>
    <w:rPr>
      <w:rFonts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332A"/>
    <w:pPr>
      <w:tabs>
        <w:tab w:val="center" w:pos="4140"/>
        <w:tab w:val="right" w:pos="8300"/>
      </w:tabs>
      <w:snapToGrid w:val="0"/>
    </w:pPr>
    <w:rPr>
      <w:rFonts w:ascii="Calibri" w:hAnsi="Calibri"/>
      <w:sz w:val="18"/>
      <w:szCs w:val="18"/>
    </w:rPr>
  </w:style>
  <w:style w:type="paragraph" w:styleId="a4">
    <w:name w:val="header"/>
    <w:basedOn w:val="a"/>
    <w:link w:val="Char0"/>
    <w:uiPriority w:val="99"/>
    <w:rsid w:val="00BC332A"/>
    <w:pPr>
      <w:pBdr>
        <w:bottom w:val="single" w:sz="6" w:space="1" w:color="auto"/>
      </w:pBdr>
      <w:tabs>
        <w:tab w:val="center" w:pos="4140"/>
        <w:tab w:val="right" w:pos="8300"/>
      </w:tabs>
      <w:snapToGrid w:val="0"/>
      <w:jc w:val="center"/>
    </w:pPr>
    <w:rPr>
      <w:sz w:val="18"/>
      <w:szCs w:val="18"/>
    </w:rPr>
  </w:style>
  <w:style w:type="table" w:styleId="a5">
    <w:name w:val="Table Grid"/>
    <w:basedOn w:val="a1"/>
    <w:rsid w:val="00BC332A"/>
    <w:pPr>
      <w:widowControl w:val="0"/>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sid w:val="00BC332A"/>
    <w:rPr>
      <w:rFonts w:ascii="Calibri" w:eastAsia="宋体" w:hAnsi="Calibri" w:cs="Times New Roman"/>
    </w:rPr>
  </w:style>
  <w:style w:type="paragraph" w:customStyle="1" w:styleId="552">
    <w:name w:val="&quot;样式 小四 段前: 5 磅 段后: 5 磅 首行缩进:  2 字符&quot;"/>
    <w:basedOn w:val="a"/>
    <w:rsid w:val="00BC332A"/>
    <w:pPr>
      <w:spacing w:line="360" w:lineRule="auto"/>
      <w:jc w:val="center"/>
    </w:pPr>
    <w:rPr>
      <w:rFonts w:ascii="仿宋_GB2312" w:eastAsia="仿宋_GB2312" w:hAnsi="宋体"/>
      <w:b/>
      <w:bCs/>
      <w:sz w:val="32"/>
      <w:szCs w:val="32"/>
    </w:rPr>
  </w:style>
  <w:style w:type="character" w:customStyle="1" w:styleId="Char">
    <w:name w:val="页脚 Char"/>
    <w:basedOn w:val="a0"/>
    <w:link w:val="a3"/>
    <w:uiPriority w:val="99"/>
    <w:rsid w:val="00BC332A"/>
    <w:rPr>
      <w:rFonts w:ascii="Times New Roman" w:eastAsia="宋体" w:hAnsi="Times New Roman" w:cs="Times New Roman"/>
      <w:sz w:val="18"/>
      <w:szCs w:val="18"/>
    </w:rPr>
  </w:style>
  <w:style w:type="character" w:customStyle="1" w:styleId="a7">
    <w:name w:val="页眉 字符"/>
    <w:rsid w:val="00BC332A"/>
    <w:rPr>
      <w:rFonts w:ascii="Calibri" w:eastAsia="宋体" w:hAnsi="Calibri" w:cs="Times New Roman"/>
      <w:kern w:val="2"/>
      <w:sz w:val="18"/>
      <w:szCs w:val="18"/>
    </w:rPr>
  </w:style>
  <w:style w:type="paragraph" w:customStyle="1" w:styleId="5521">
    <w:name w:val="&quot;样式 小四 段前: 5 磅 段后: 5 磅 首行缩进:  2 字符&quot;1"/>
    <w:basedOn w:val="a"/>
    <w:rsid w:val="00BC332A"/>
    <w:pPr>
      <w:spacing w:line="360" w:lineRule="auto"/>
      <w:jc w:val="center"/>
    </w:pPr>
    <w:rPr>
      <w:rFonts w:ascii="仿宋_GB2312" w:eastAsia="仿宋_GB2312" w:hAnsi="宋体"/>
      <w:b/>
      <w:bCs/>
      <w:sz w:val="32"/>
      <w:szCs w:val="32"/>
    </w:rPr>
  </w:style>
  <w:style w:type="paragraph" w:styleId="a8">
    <w:name w:val="List Paragraph"/>
    <w:basedOn w:val="a"/>
    <w:rsid w:val="00BC332A"/>
    <w:pPr>
      <w:widowControl w:val="0"/>
      <w:ind w:firstLineChars="200" w:firstLine="420"/>
      <w:jc w:val="both"/>
    </w:pPr>
  </w:style>
  <w:style w:type="paragraph" w:customStyle="1" w:styleId="5522">
    <w:name w:val="&quot;样式 小四 段前: 5 磅 段后: 5 磅 首行缩进:  2 字符&quot;2"/>
    <w:basedOn w:val="a"/>
    <w:rsid w:val="00BC332A"/>
    <w:pPr>
      <w:spacing w:line="360" w:lineRule="auto"/>
      <w:jc w:val="center"/>
    </w:pPr>
    <w:rPr>
      <w:rFonts w:ascii="仿宋_GB2312" w:eastAsia="仿宋_GB2312" w:hAnsi="宋体"/>
      <w:b/>
      <w:bCs/>
      <w:sz w:val="32"/>
      <w:szCs w:val="32"/>
    </w:rPr>
  </w:style>
  <w:style w:type="paragraph" w:customStyle="1" w:styleId="5520">
    <w:name w:val="&quot;&quot;&quot;样式 小四 段前: 5 磅 段后: 5 磅 首行缩进:  2 字符&quot;&quot;&quot;"/>
    <w:basedOn w:val="a"/>
    <w:rsid w:val="00BC332A"/>
    <w:pPr>
      <w:spacing w:line="360" w:lineRule="auto"/>
      <w:jc w:val="center"/>
    </w:pPr>
    <w:rPr>
      <w:rFonts w:ascii="仿宋_GB2312" w:eastAsia="仿宋_GB2312" w:hAnsi="宋体"/>
      <w:b/>
      <w:bCs/>
      <w:sz w:val="32"/>
      <w:szCs w:val="32"/>
    </w:rPr>
  </w:style>
  <w:style w:type="paragraph" w:customStyle="1" w:styleId="Other1">
    <w:name w:val="Other|1"/>
    <w:basedOn w:val="a"/>
    <w:qFormat/>
    <w:rsid w:val="00BC332A"/>
    <w:pPr>
      <w:widowControl w:val="0"/>
    </w:pPr>
    <w:rPr>
      <w:rFonts w:ascii="宋体" w:hAnsi="宋体" w:cs="宋体"/>
      <w:sz w:val="19"/>
      <w:szCs w:val="19"/>
      <w:lang w:val="zh-TW" w:eastAsia="zh-TW" w:bidi="zh-TW"/>
    </w:rPr>
  </w:style>
  <w:style w:type="paragraph" w:customStyle="1" w:styleId="Tablecaption1">
    <w:name w:val="Table caption|1"/>
    <w:basedOn w:val="a"/>
    <w:qFormat/>
    <w:rsid w:val="00BC332A"/>
    <w:pPr>
      <w:widowControl w:val="0"/>
    </w:pPr>
    <w:rPr>
      <w:rFonts w:ascii="宋体" w:hAnsi="宋体" w:cs="宋体"/>
      <w:sz w:val="17"/>
      <w:szCs w:val="17"/>
      <w:lang w:val="zh-TW" w:eastAsia="zh-TW" w:bidi="zh-TW"/>
    </w:rPr>
  </w:style>
  <w:style w:type="paragraph" w:customStyle="1" w:styleId="Other2">
    <w:name w:val="Other|2"/>
    <w:basedOn w:val="a"/>
    <w:rsid w:val="00BC332A"/>
    <w:pPr>
      <w:widowControl w:val="0"/>
      <w:spacing w:before="120" w:line="207" w:lineRule="exact"/>
    </w:pPr>
    <w:rPr>
      <w:rFonts w:ascii="宋体" w:hAnsi="宋体" w:cs="宋体"/>
      <w:sz w:val="19"/>
      <w:szCs w:val="19"/>
      <w:lang w:val="zh-TW" w:eastAsia="zh-TW" w:bidi="zh-TW"/>
    </w:rPr>
  </w:style>
  <w:style w:type="paragraph" w:customStyle="1" w:styleId="Bodytext2">
    <w:name w:val="Body text|2"/>
    <w:basedOn w:val="a"/>
    <w:qFormat/>
    <w:rsid w:val="00BC332A"/>
    <w:pPr>
      <w:widowControl w:val="0"/>
      <w:spacing w:after="320"/>
      <w:jc w:val="center"/>
    </w:pPr>
    <w:rPr>
      <w:rFonts w:ascii="宋体" w:hAnsi="宋体" w:cs="宋体"/>
      <w:sz w:val="38"/>
      <w:szCs w:val="38"/>
      <w:lang w:val="zh-TW" w:eastAsia="zh-TW" w:bidi="zh-TW"/>
    </w:rPr>
  </w:style>
  <w:style w:type="paragraph" w:customStyle="1" w:styleId="Heading21">
    <w:name w:val="Heading #2|1"/>
    <w:basedOn w:val="a"/>
    <w:qFormat/>
    <w:rsid w:val="00BC332A"/>
    <w:pPr>
      <w:widowControl w:val="0"/>
      <w:spacing w:line="266" w:lineRule="auto"/>
      <w:jc w:val="center"/>
      <w:outlineLvl w:val="1"/>
    </w:pPr>
    <w:rPr>
      <w:rFonts w:ascii="宋体" w:hAnsi="宋体" w:cs="宋体"/>
      <w:color w:val="2459AC"/>
      <w:sz w:val="30"/>
      <w:szCs w:val="30"/>
      <w:u w:val="single"/>
      <w:lang w:val="zh-TW" w:eastAsia="zh-TW" w:bidi="zh-TW"/>
    </w:rPr>
  </w:style>
  <w:style w:type="paragraph" w:customStyle="1" w:styleId="Headerorfooter2">
    <w:name w:val="Header or footer|2"/>
    <w:basedOn w:val="a"/>
    <w:qFormat/>
    <w:rsid w:val="00BC332A"/>
    <w:pPr>
      <w:widowControl w:val="0"/>
    </w:pPr>
    <w:rPr>
      <w:sz w:val="20"/>
      <w:lang w:val="zh-TW" w:eastAsia="zh-TW" w:bidi="zh-TW"/>
    </w:rPr>
  </w:style>
  <w:style w:type="paragraph" w:customStyle="1" w:styleId="Headerorfooter1">
    <w:name w:val="Header or footer|1"/>
    <w:basedOn w:val="a"/>
    <w:rsid w:val="00BC332A"/>
    <w:pPr>
      <w:widowControl w:val="0"/>
    </w:pPr>
    <w:rPr>
      <w:rFonts w:ascii="宋体" w:hAnsi="宋体" w:cs="宋体"/>
      <w:sz w:val="38"/>
      <w:szCs w:val="38"/>
      <w:lang w:val="zh-TW" w:eastAsia="zh-TW" w:bidi="zh-TW"/>
    </w:rPr>
  </w:style>
  <w:style w:type="character" w:customStyle="1" w:styleId="Char0">
    <w:name w:val="页眉 Char"/>
    <w:basedOn w:val="a0"/>
    <w:link w:val="a4"/>
    <w:uiPriority w:val="99"/>
    <w:rsid w:val="00BC332A"/>
    <w:rPr>
      <w:rFonts w:cs="Times New Roman"/>
      <w:sz w:val="18"/>
      <w:szCs w:val="18"/>
    </w:rPr>
  </w:style>
  <w:style w:type="character" w:styleId="a9">
    <w:name w:val="Hyperlink"/>
    <w:basedOn w:val="a0"/>
    <w:uiPriority w:val="99"/>
    <w:semiHidden/>
    <w:unhideWhenUsed/>
    <w:rsid w:val="004D6F24"/>
    <w:rPr>
      <w:color w:val="0000FF"/>
      <w:u w:val="single"/>
    </w:rPr>
  </w:style>
  <w:style w:type="character" w:styleId="aa">
    <w:name w:val="FollowedHyperlink"/>
    <w:basedOn w:val="a0"/>
    <w:uiPriority w:val="99"/>
    <w:semiHidden/>
    <w:unhideWhenUsed/>
    <w:rsid w:val="004D6F24"/>
    <w:rPr>
      <w:color w:val="800080"/>
      <w:u w:val="single"/>
    </w:rPr>
  </w:style>
  <w:style w:type="paragraph" w:customStyle="1" w:styleId="xl66">
    <w:name w:val="xl66"/>
    <w:basedOn w:val="a"/>
    <w:rsid w:val="004D6F24"/>
    <w:pPr>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sz w:val="20"/>
    </w:rPr>
  </w:style>
  <w:style w:type="paragraph" w:customStyle="1" w:styleId="xl67">
    <w:name w:val="xl67"/>
    <w:basedOn w:val="a"/>
    <w:rsid w:val="004D6F2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宋体" w:hAnsi="宋体" w:cs="宋体"/>
      <w:sz w:val="20"/>
    </w:rPr>
  </w:style>
  <w:style w:type="paragraph" w:customStyle="1" w:styleId="xl68">
    <w:name w:val="xl68"/>
    <w:basedOn w:val="a"/>
    <w:rsid w:val="004D6F2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sz w:val="20"/>
    </w:rPr>
  </w:style>
  <w:style w:type="paragraph" w:customStyle="1" w:styleId="xl69">
    <w:name w:val="xl69"/>
    <w:basedOn w:val="a"/>
    <w:rsid w:val="004D6F24"/>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sz w:val="20"/>
    </w:rPr>
  </w:style>
  <w:style w:type="paragraph" w:customStyle="1" w:styleId="xl70">
    <w:name w:val="xl70"/>
    <w:basedOn w:val="a"/>
    <w:rsid w:val="004D6F24"/>
    <w:pPr>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sz w:val="20"/>
    </w:rPr>
  </w:style>
  <w:style w:type="paragraph" w:customStyle="1" w:styleId="xl71">
    <w:name w:val="xl71"/>
    <w:basedOn w:val="a"/>
    <w:rsid w:val="004D6F24"/>
    <w:pPr>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sz w:val="20"/>
    </w:rPr>
  </w:style>
  <w:style w:type="paragraph" w:customStyle="1" w:styleId="xl72">
    <w:name w:val="xl72"/>
    <w:basedOn w:val="a"/>
    <w:rsid w:val="004D6F2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sz w:val="20"/>
    </w:rPr>
  </w:style>
  <w:style w:type="paragraph" w:customStyle="1" w:styleId="xl73">
    <w:name w:val="xl73"/>
    <w:basedOn w:val="a"/>
    <w:rsid w:val="004D6F2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宋体" w:hAnsi="宋体" w:cs="宋体"/>
      <w:sz w:val="24"/>
      <w:szCs w:val="24"/>
    </w:rPr>
  </w:style>
  <w:style w:type="paragraph" w:customStyle="1" w:styleId="xl74">
    <w:name w:val="xl74"/>
    <w:basedOn w:val="a"/>
    <w:rsid w:val="004D6F24"/>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sz w:val="20"/>
    </w:rPr>
  </w:style>
  <w:style w:type="paragraph" w:customStyle="1" w:styleId="xl75">
    <w:name w:val="xl75"/>
    <w:basedOn w:val="a"/>
    <w:rsid w:val="004D6F24"/>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textAlignment w:val="center"/>
    </w:pPr>
    <w:rPr>
      <w:rFonts w:ascii="宋体" w:hAnsi="宋体" w:cs="宋体"/>
      <w:sz w:val="24"/>
      <w:szCs w:val="24"/>
    </w:rPr>
  </w:style>
  <w:style w:type="paragraph" w:customStyle="1" w:styleId="xl76">
    <w:name w:val="xl76"/>
    <w:basedOn w:val="a"/>
    <w:rsid w:val="004D6F24"/>
    <w:pPr>
      <w:shd w:val="clear" w:color="FFFFFF" w:fill="FFFFFF"/>
      <w:spacing w:before="100" w:beforeAutospacing="1" w:after="100" w:afterAutospacing="1"/>
    </w:pPr>
    <w:rPr>
      <w:rFonts w:ascii="宋体" w:hAnsi="宋体" w:cs="宋体"/>
      <w:sz w:val="20"/>
    </w:rPr>
  </w:style>
  <w:style w:type="paragraph" w:customStyle="1" w:styleId="xl77">
    <w:name w:val="xl77"/>
    <w:basedOn w:val="a"/>
    <w:rsid w:val="004D6F24"/>
    <w:pPr>
      <w:shd w:val="clear" w:color="FFFFFF" w:fill="FFFFFF"/>
      <w:spacing w:before="100" w:beforeAutospacing="1" w:after="100" w:afterAutospacing="1"/>
      <w:jc w:val="right"/>
    </w:pPr>
    <w:rPr>
      <w:rFonts w:ascii="宋体" w:hAnsi="宋体" w:cs="宋体"/>
      <w:sz w:val="20"/>
    </w:rPr>
  </w:style>
  <w:style w:type="paragraph" w:customStyle="1" w:styleId="xl78">
    <w:name w:val="xl78"/>
    <w:basedOn w:val="a"/>
    <w:rsid w:val="004D6F24"/>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sz w:val="20"/>
    </w:rPr>
  </w:style>
  <w:style w:type="paragraph" w:customStyle="1" w:styleId="xl79">
    <w:name w:val="xl79"/>
    <w:basedOn w:val="a"/>
    <w:rsid w:val="004D6F24"/>
    <w:pPr>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sz w:val="20"/>
    </w:rPr>
  </w:style>
  <w:style w:type="paragraph" w:customStyle="1" w:styleId="xl80">
    <w:name w:val="xl80"/>
    <w:basedOn w:val="a"/>
    <w:rsid w:val="004D6F24"/>
    <w:pPr>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sz w:val="20"/>
    </w:rPr>
  </w:style>
  <w:style w:type="paragraph" w:customStyle="1" w:styleId="xl81">
    <w:name w:val="xl81"/>
    <w:basedOn w:val="a"/>
    <w:rsid w:val="004D6F24"/>
    <w:pPr>
      <w:shd w:val="clear" w:color="FFFFFF" w:fill="FFFFFF"/>
      <w:spacing w:before="100" w:beforeAutospacing="1" w:after="100" w:afterAutospacing="1"/>
      <w:textAlignment w:val="top"/>
    </w:pPr>
    <w:rPr>
      <w:rFonts w:ascii="宋体" w:hAnsi="宋体" w:cs="宋体"/>
      <w:sz w:val="24"/>
      <w:szCs w:val="24"/>
    </w:rPr>
  </w:style>
  <w:style w:type="paragraph" w:customStyle="1" w:styleId="xl82">
    <w:name w:val="xl82"/>
    <w:basedOn w:val="a"/>
    <w:rsid w:val="004D6F24"/>
    <w:pPr>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sz w:val="20"/>
    </w:rPr>
  </w:style>
  <w:style w:type="paragraph" w:customStyle="1" w:styleId="xl83">
    <w:name w:val="xl83"/>
    <w:basedOn w:val="a"/>
    <w:rsid w:val="004D6F24"/>
    <w:pPr>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黑体" w:eastAsia="黑体" w:hAnsi="黑体" w:cs="宋体"/>
      <w:sz w:val="20"/>
    </w:rPr>
  </w:style>
  <w:style w:type="paragraph" w:customStyle="1" w:styleId="xl84">
    <w:name w:val="xl84"/>
    <w:basedOn w:val="a"/>
    <w:rsid w:val="004D6F24"/>
    <w:pPr>
      <w:shd w:val="clear" w:color="FFFFFF" w:fill="FFFFFF"/>
      <w:spacing w:before="100" w:beforeAutospacing="1" w:after="100" w:afterAutospacing="1"/>
      <w:textAlignment w:val="top"/>
    </w:pPr>
    <w:rPr>
      <w:rFonts w:ascii="宋体" w:hAnsi="宋体" w:cs="宋体"/>
      <w:sz w:val="24"/>
      <w:szCs w:val="24"/>
      <w:u w:val="single"/>
    </w:rPr>
  </w:style>
  <w:style w:type="paragraph" w:customStyle="1" w:styleId="xl85">
    <w:name w:val="xl85"/>
    <w:basedOn w:val="a"/>
    <w:rsid w:val="004D6F24"/>
    <w:pPr>
      <w:shd w:val="clear" w:color="FFFFFF" w:fill="FFFFFF"/>
      <w:spacing w:before="100" w:beforeAutospacing="1" w:after="100" w:afterAutospacing="1"/>
      <w:jc w:val="right"/>
      <w:textAlignment w:val="top"/>
    </w:pPr>
    <w:rPr>
      <w:rFonts w:ascii="宋体" w:hAnsi="宋体" w:cs="宋体"/>
      <w:sz w:val="24"/>
      <w:szCs w:val="24"/>
    </w:rPr>
  </w:style>
  <w:style w:type="paragraph" w:customStyle="1" w:styleId="xl86">
    <w:name w:val="xl86"/>
    <w:basedOn w:val="a"/>
    <w:rsid w:val="004D6F2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黑体" w:eastAsia="黑体" w:hAnsi="黑体" w:cs="宋体"/>
      <w:sz w:val="20"/>
    </w:rPr>
  </w:style>
  <w:style w:type="paragraph" w:customStyle="1" w:styleId="xl87">
    <w:name w:val="xl87"/>
    <w:basedOn w:val="a"/>
    <w:rsid w:val="004D6F24"/>
    <w:pPr>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sz w:val="20"/>
    </w:rPr>
  </w:style>
  <w:style w:type="paragraph" w:customStyle="1" w:styleId="xl88">
    <w:name w:val="xl88"/>
    <w:basedOn w:val="a"/>
    <w:rsid w:val="004D6F24"/>
    <w:pPr>
      <w:shd w:val="clear" w:color="FFFFFF" w:fill="FFFFFF"/>
      <w:spacing w:before="100" w:beforeAutospacing="1" w:after="100" w:afterAutospacing="1"/>
      <w:jc w:val="center"/>
      <w:textAlignment w:val="center"/>
    </w:pPr>
    <w:rPr>
      <w:rFonts w:ascii="宋体" w:hAnsi="宋体" w:cs="宋体"/>
      <w:b/>
      <w:bCs/>
      <w:sz w:val="24"/>
      <w:szCs w:val="24"/>
    </w:rPr>
  </w:style>
  <w:style w:type="paragraph" w:customStyle="1" w:styleId="xl89">
    <w:name w:val="xl89"/>
    <w:basedOn w:val="a"/>
    <w:rsid w:val="004D6F24"/>
    <w:pPr>
      <w:shd w:val="clear" w:color="FFFFFF" w:fill="FFFFFF"/>
      <w:spacing w:before="100" w:beforeAutospacing="1" w:after="100" w:afterAutospacing="1"/>
      <w:jc w:val="right"/>
      <w:textAlignment w:val="center"/>
    </w:pPr>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w:divs>
    <w:div w:id="406808645">
      <w:bodyDiv w:val="1"/>
      <w:marLeft w:val="0"/>
      <w:marRight w:val="0"/>
      <w:marTop w:val="0"/>
      <w:marBottom w:val="0"/>
      <w:divBdr>
        <w:top w:val="none" w:sz="0" w:space="0" w:color="auto"/>
        <w:left w:val="none" w:sz="0" w:space="0" w:color="auto"/>
        <w:bottom w:val="none" w:sz="0" w:space="0" w:color="auto"/>
        <w:right w:val="none" w:sz="0" w:space="0" w:color="auto"/>
      </w:divBdr>
    </w:div>
    <w:div w:id="439420350">
      <w:bodyDiv w:val="1"/>
      <w:marLeft w:val="0"/>
      <w:marRight w:val="0"/>
      <w:marTop w:val="0"/>
      <w:marBottom w:val="0"/>
      <w:divBdr>
        <w:top w:val="none" w:sz="0" w:space="0" w:color="auto"/>
        <w:left w:val="none" w:sz="0" w:space="0" w:color="auto"/>
        <w:bottom w:val="none" w:sz="0" w:space="0" w:color="auto"/>
        <w:right w:val="none" w:sz="0" w:space="0" w:color="auto"/>
      </w:divBdr>
    </w:div>
    <w:div w:id="517503509">
      <w:bodyDiv w:val="1"/>
      <w:marLeft w:val="0"/>
      <w:marRight w:val="0"/>
      <w:marTop w:val="0"/>
      <w:marBottom w:val="0"/>
      <w:divBdr>
        <w:top w:val="none" w:sz="0" w:space="0" w:color="auto"/>
        <w:left w:val="none" w:sz="0" w:space="0" w:color="auto"/>
        <w:bottom w:val="none" w:sz="0" w:space="0" w:color="auto"/>
        <w:right w:val="none" w:sz="0" w:space="0" w:color="auto"/>
      </w:divBdr>
    </w:div>
    <w:div w:id="835657680">
      <w:bodyDiv w:val="1"/>
      <w:marLeft w:val="0"/>
      <w:marRight w:val="0"/>
      <w:marTop w:val="0"/>
      <w:marBottom w:val="0"/>
      <w:divBdr>
        <w:top w:val="none" w:sz="0" w:space="0" w:color="auto"/>
        <w:left w:val="none" w:sz="0" w:space="0" w:color="auto"/>
        <w:bottom w:val="none" w:sz="0" w:space="0" w:color="auto"/>
        <w:right w:val="none" w:sz="0" w:space="0" w:color="auto"/>
      </w:divBdr>
    </w:div>
    <w:div w:id="928585570">
      <w:bodyDiv w:val="1"/>
      <w:marLeft w:val="0"/>
      <w:marRight w:val="0"/>
      <w:marTop w:val="0"/>
      <w:marBottom w:val="0"/>
      <w:divBdr>
        <w:top w:val="none" w:sz="0" w:space="0" w:color="auto"/>
        <w:left w:val="none" w:sz="0" w:space="0" w:color="auto"/>
        <w:bottom w:val="none" w:sz="0" w:space="0" w:color="auto"/>
        <w:right w:val="none" w:sz="0" w:space="0" w:color="auto"/>
      </w:divBdr>
    </w:div>
    <w:div w:id="168408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2B1F720-E226-4B44-AE59-A7D8E490BE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R9sk</dc:creator>
  <cp:lastModifiedBy>ChinaMayors-IT01</cp:lastModifiedBy>
  <cp:revision>54</cp:revision>
  <cp:lastPrinted>2022-04-13T08:35:00Z</cp:lastPrinted>
  <dcterms:created xsi:type="dcterms:W3CDTF">2021-08-16T02:15:00Z</dcterms:created>
  <dcterms:modified xsi:type="dcterms:W3CDTF">2022-05-23T01:48:00Z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3A87397E86D44A19AEB4E49018B0B743</vt:lpwstr>
  </property>
</Properties>
</file>